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5B" w:rsidRDefault="00366E5B" w:rsidP="00366E5B">
      <w:pPr>
        <w:pStyle w:val="1"/>
        <w:jc w:val="center"/>
      </w:pPr>
      <w:r>
        <w:t>Обзор изменений законодательства о противодействии коррупции за 2 квартал 2020 года</w:t>
      </w:r>
    </w:p>
    <w:p w:rsidR="00366E5B" w:rsidRDefault="00366E5B" w:rsidP="005066CC">
      <w:pPr>
        <w:pStyle w:val="a3"/>
        <w:jc w:val="center"/>
      </w:pPr>
      <w:r>
        <w:rPr>
          <w:rStyle w:val="a4"/>
        </w:rPr>
        <w:t xml:space="preserve">Минтрудом России подготовлены методические рекомендации по выявлению личной заинтересованности государственных и муниципальных служащих, работников при осуществлении </w:t>
      </w:r>
      <w:proofErr w:type="spellStart"/>
      <w:r>
        <w:rPr>
          <w:rStyle w:val="a4"/>
        </w:rPr>
        <w:t>госзакупок</w:t>
      </w:r>
      <w:proofErr w:type="spellEnd"/>
    </w:p>
    <w:p w:rsidR="00366E5B" w:rsidRDefault="00366E5B" w:rsidP="00366E5B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214"/>
      </w:tblGrid>
      <w:tr w:rsidR="00366E5B" w:rsidTr="00366E5B">
        <w:trPr>
          <w:tblCellSpacing w:w="0" w:type="dxa"/>
        </w:trPr>
        <w:tc>
          <w:tcPr>
            <w:tcW w:w="726" w:type="pct"/>
            <w:vAlign w:val="center"/>
            <w:hideMark/>
          </w:tcPr>
          <w:p w:rsidR="00366E5B" w:rsidRDefault="00366E5B">
            <w:pPr>
              <w:pStyle w:val="a3"/>
            </w:pPr>
            <w:r>
              <w:t> </w:t>
            </w:r>
          </w:p>
          <w:p w:rsidR="00366E5B" w:rsidRDefault="00366E5B">
            <w:pPr>
              <w:pStyle w:val="a3"/>
            </w:pPr>
            <w:r>
              <w:t> </w:t>
            </w:r>
          </w:p>
        </w:tc>
        <w:tc>
          <w:tcPr>
            <w:tcW w:w="4273" w:type="pct"/>
            <w:vAlign w:val="center"/>
            <w:hideMark/>
          </w:tcPr>
          <w:p w:rsidR="00366E5B" w:rsidRDefault="00366E5B">
            <w:pPr>
              <w:pStyle w:val="a3"/>
            </w:pPr>
            <w:r>
              <w:t>&lt;</w:t>
            </w:r>
            <w:hyperlink r:id="rId5" w:history="1">
              <w:r>
                <w:rPr>
                  <w:rStyle w:val="a5"/>
                </w:rPr>
                <w:t>Письмо&gt;</w:t>
              </w:r>
            </w:hyperlink>
            <w:r>
              <w:t xml:space="preserve"> Минтруда России от 21.05.2020 N 18-2/10/П-4671</w:t>
            </w:r>
          </w:p>
          <w:p w:rsidR="00366E5B" w:rsidRDefault="00366E5B">
            <w:pPr>
              <w:pStyle w:val="a3"/>
            </w:pPr>
            <w:r>
              <w:t>&lt;О закупках товаров и услуг для государственных нужд&gt;</w:t>
            </w:r>
          </w:p>
        </w:tc>
      </w:tr>
    </w:tbl>
    <w:p w:rsidR="00366E5B" w:rsidRDefault="00366E5B" w:rsidP="00366E5B">
      <w:pPr>
        <w:pStyle w:val="a3"/>
      </w:pPr>
      <w:r>
        <w:t>Указанные методические рекомендации размещены на официальном сайте Министерства в информационно-телекоммуникационной сети "Интернет" по ссылке: https://rosmintaid.rn/ministry/programms/anticorniption/9/19.</w:t>
      </w:r>
    </w:p>
    <w:p w:rsidR="00366E5B" w:rsidRDefault="00366E5B" w:rsidP="00366E5B">
      <w:pPr>
        <w:pStyle w:val="a3"/>
      </w:pPr>
      <w:r>
        <w:t>Методические рекомендации содержат общий подход по организации в федеральных государственных органах, органах государственной власти субъектов РФ, органах местного самоуправления и отдельных категориях организаций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</w:r>
    </w:p>
    <w:p w:rsidR="00366E5B" w:rsidRDefault="00366E5B" w:rsidP="00366E5B">
      <w:pPr>
        <w:pStyle w:val="a3"/>
      </w:pPr>
      <w:r>
        <w:t>В частности, предусмотрено, что деятельность подразделений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мероприятия.</w:t>
      </w:r>
    </w:p>
    <w:p w:rsidR="00366E5B" w:rsidRDefault="00366E5B" w:rsidP="00366E5B">
      <w:pPr>
        <w:pStyle w:val="a3"/>
      </w:pPr>
      <w:r>
        <w:t>К профилактической работе относится работа, направленная на следующее:</w:t>
      </w:r>
    </w:p>
    <w:p w:rsidR="00366E5B" w:rsidRDefault="00366E5B" w:rsidP="00366E5B">
      <w:pPr>
        <w:pStyle w:val="a3"/>
      </w:pPr>
      <w:r>
        <w:t>- определение перечня должностей, при замещении которых служащие (работники)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(если применимо);</w:t>
      </w:r>
    </w:p>
    <w:p w:rsidR="00366E5B" w:rsidRDefault="00366E5B" w:rsidP="00366E5B">
      <w:pPr>
        <w:pStyle w:val="a3"/>
      </w:pPr>
      <w:r>
        <w:t>- проведение консультативно-методических совещаний, направленных на информирование служащих (работников), участвующих в осуществлении закупок, о положениях законодательства РФ о противодействии коррупции, в том числе с ежегодной добровольной оценкой знаний.</w:t>
      </w:r>
    </w:p>
    <w:p w:rsidR="00366E5B" w:rsidRDefault="00366E5B" w:rsidP="00366E5B">
      <w:pPr>
        <w:pStyle w:val="a3"/>
      </w:pPr>
      <w:r>
        <w:t>К аналитической работе относится работа, направленная на следующее:</w:t>
      </w:r>
    </w:p>
    <w:p w:rsidR="00366E5B" w:rsidRDefault="00366E5B" w:rsidP="00366E5B">
      <w:pPr>
        <w:pStyle w:val="a3"/>
      </w:pPr>
      <w:r>
        <w:t>- анализ имеющейся в распоряжении органа (организации) информации, способствующей выявлению личной заинтересованности;</w:t>
      </w:r>
    </w:p>
    <w:p w:rsidR="00366E5B" w:rsidRDefault="00366E5B" w:rsidP="00366E5B">
      <w:pPr>
        <w:pStyle w:val="a3"/>
      </w:pPr>
      <w:r>
        <w:t>- формирование профиля служащего (работника), участвующего в закупочной деятельности;</w:t>
      </w:r>
    </w:p>
    <w:p w:rsidR="00366E5B" w:rsidRDefault="00366E5B" w:rsidP="00366E5B">
      <w:pPr>
        <w:pStyle w:val="a3"/>
      </w:pPr>
      <w:r>
        <w:lastRenderedPageBreak/>
        <w:t>- формирование профиля участников закупок;</w:t>
      </w:r>
    </w:p>
    <w:p w:rsidR="00366E5B" w:rsidRDefault="00366E5B" w:rsidP="00366E5B">
      <w:pPr>
        <w:pStyle w:val="a3"/>
      </w:pPr>
      <w:r>
        <w:t>- перекрестный анализ сформированных вышеуказанных профилей для целей выявления личной заинтересованности.</w:t>
      </w:r>
    </w:p>
    <w:p w:rsidR="00366E5B" w:rsidRDefault="00366E5B" w:rsidP="00366E5B">
      <w:pPr>
        <w:pStyle w:val="a3"/>
      </w:pPr>
      <w:r>
        <w:t>Комплексное проведение указанной работы окажет положительное влияние на снижение количества коррупционных правонарушений в закупках.</w:t>
      </w:r>
    </w:p>
    <w:p w:rsidR="00366E5B" w:rsidRDefault="00366E5B" w:rsidP="00366E5B">
      <w:pPr>
        <w:pStyle w:val="a3"/>
      </w:pPr>
      <w:r>
        <w:t>Отмечается,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 рекомендациях мероприятий.</w:t>
      </w:r>
    </w:p>
    <w:p w:rsidR="00366E5B" w:rsidRDefault="00366E5B" w:rsidP="005066CC">
      <w:pPr>
        <w:pStyle w:val="a3"/>
        <w:jc w:val="center"/>
      </w:pPr>
      <w:r>
        <w:rPr>
          <w:rStyle w:val="a4"/>
        </w:rPr>
        <w:t>Наличие документов, подтверждающих опыт участника закупки, является достаточным основанием для допуска его к закупкам</w:t>
      </w:r>
    </w:p>
    <w:p w:rsidR="00366E5B" w:rsidRDefault="00366E5B" w:rsidP="00366E5B">
      <w:pPr>
        <w:pStyle w:val="a3"/>
      </w:pPr>
      <w:r>
        <w:t> </w:t>
      </w:r>
    </w:p>
    <w:p w:rsidR="00366E5B" w:rsidRDefault="00366E5B" w:rsidP="00366E5B">
      <w:pPr>
        <w:pStyle w:val="a3"/>
        <w:ind w:left="540"/>
      </w:pPr>
      <w:r>
        <w:t>"</w:t>
      </w:r>
      <w:hyperlink r:id="rId6" w:history="1">
        <w:r>
          <w:rPr>
            <w:rStyle w:val="a5"/>
          </w:rPr>
          <w:t>Методические</w:t>
        </w:r>
      </w:hyperlink>
      <w:r>
        <w:t xml:space="preserve"> рекомендации по проведению в федеральных государственных органах,</w:t>
      </w:r>
    </w:p>
    <w:p w:rsidR="00366E5B" w:rsidRDefault="00366E5B" w:rsidP="00366E5B">
      <w:pPr>
        <w:pStyle w:val="a3"/>
      </w:pPr>
      <w:proofErr w:type="gramStart"/>
      <w:r>
        <w:t>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</w:t>
      </w:r>
      <w:proofErr w:type="gramEnd"/>
      <w:r>
        <w:t xml:space="preserve">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интересов"</w:t>
      </w:r>
    </w:p>
    <w:p w:rsidR="00366E5B" w:rsidRDefault="00366E5B" w:rsidP="00366E5B">
      <w:pPr>
        <w:pStyle w:val="a3"/>
        <w:ind w:left="540"/>
      </w:pPr>
      <w:r>
        <w:t>(утв. Минтрудом России)</w:t>
      </w:r>
    </w:p>
    <w:p w:rsidR="00366E5B" w:rsidRDefault="00366E5B" w:rsidP="005066CC">
      <w:pPr>
        <w:pStyle w:val="a3"/>
        <w:jc w:val="center"/>
      </w:pPr>
      <w:r>
        <w:rPr>
          <w:rStyle w:val="a4"/>
        </w:rPr>
        <w:t>Рекомендован порядок проведения работы, направленной на выявление личной заинтересованности при осуществлении закупок, которая приводит к конфликту интересов</w:t>
      </w:r>
    </w:p>
    <w:p w:rsidR="00366E5B" w:rsidRDefault="00366E5B" w:rsidP="00366E5B">
      <w:pPr>
        <w:pStyle w:val="a3"/>
      </w:pPr>
      <w:r>
        <w:t xml:space="preserve">В частности, при организации работы, направленной на выявление личной заинтересованности служащих (работников) при осуществлении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необходимо реализовать ряд правовых, организационных, профилактических и иных мероприятий.</w:t>
      </w:r>
    </w:p>
    <w:p w:rsidR="00366E5B" w:rsidRDefault="00366E5B" w:rsidP="00366E5B">
      <w:pPr>
        <w:pStyle w:val="a3"/>
      </w:pPr>
      <w:r>
        <w:t>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(работника), на которого возложить преимущественно функции, связанные с предупреждением коррупции при осуществлении закупок. Целесообразно организовать повышение квалификации такого сотрудника по дополнительной профессиональной программе по вопросам, связанным с осуществлением закупок.</w:t>
      </w:r>
    </w:p>
    <w:p w:rsidR="00366E5B" w:rsidRDefault="00366E5B" w:rsidP="00366E5B">
      <w:pPr>
        <w:pStyle w:val="a3"/>
      </w:pPr>
      <w:r>
        <w:t>Подразделению по профилактике коррупционных правонарушений рекомендуется составить базу типовых ситуаций, содержащих факты наличия личной заинтересованности (возможного наличия личной заинтересованности).</w:t>
      </w:r>
    </w:p>
    <w:p w:rsidR="00366E5B" w:rsidRDefault="00366E5B" w:rsidP="00366E5B">
      <w:pPr>
        <w:pStyle w:val="a3"/>
      </w:pPr>
      <w:r>
        <w:lastRenderedPageBreak/>
        <w:t>Для целей организации аналитической работы необходимо определить критерии выбора закупок, в отношении которых подразделение по профилактике коррупционных правонарушений уделяет повышенное внимание.</w:t>
      </w:r>
    </w:p>
    <w:p w:rsidR="00366E5B" w:rsidRDefault="00366E5B" w:rsidP="00366E5B">
      <w:pPr>
        <w:pStyle w:val="a3"/>
      </w:pPr>
      <w:r>
        <w:t>В органе (организации) рекомендуется организовать добровольное ежегодное представление служащими (работниками), участвующими в осуществлении закупок, декларации о возможной личной заинтересованности.</w:t>
      </w:r>
    </w:p>
    <w:p w:rsidR="00366E5B" w:rsidRDefault="005066CC" w:rsidP="00366E5B">
      <w:pPr>
        <w:pStyle w:val="a3"/>
        <w:ind w:left="540"/>
      </w:pPr>
      <w:hyperlink r:id="rId7" w:history="1">
        <w:r w:rsidR="00366E5B">
          <w:rPr>
            <w:rStyle w:val="a5"/>
          </w:rPr>
          <w:t>Постановление</w:t>
        </w:r>
      </w:hyperlink>
      <w:r w:rsidR="00366E5B">
        <w:t xml:space="preserve"> Конституционного Суда РФ от 06.04.2020 N 14-П</w:t>
      </w:r>
    </w:p>
    <w:p w:rsidR="00366E5B" w:rsidRDefault="00366E5B" w:rsidP="00366E5B">
      <w:pPr>
        <w:pStyle w:val="a3"/>
        <w:ind w:left="540"/>
      </w:pPr>
      <w:r>
        <w:t>"По делу о проверке конституционности пункта 1.1 части 1 статьи 37 и пункта 2 части 1</w:t>
      </w:r>
    </w:p>
    <w:p w:rsidR="00366E5B" w:rsidRDefault="00366E5B" w:rsidP="00366E5B">
      <w:pPr>
        <w:pStyle w:val="a3"/>
      </w:pPr>
      <w:r>
        <w:t xml:space="preserve">статьи 59.2 Федерального закона "О государственной гражданской службе Российской Федерации", а также пункта 2 части 1 статьи 13.1 Федерального закона "О противодействии коррупции" в связи с жалобой гражданина И.Н. </w:t>
      </w:r>
      <w:proofErr w:type="spellStart"/>
      <w:r>
        <w:t>Котяша</w:t>
      </w:r>
      <w:proofErr w:type="spellEnd"/>
      <w:r>
        <w:t>"</w:t>
      </w:r>
    </w:p>
    <w:p w:rsidR="00366E5B" w:rsidRDefault="00366E5B" w:rsidP="00366E5B">
      <w:pPr>
        <w:pStyle w:val="a3"/>
      </w:pPr>
      <w:r>
        <w:t> </w:t>
      </w:r>
    </w:p>
    <w:p w:rsidR="00366E5B" w:rsidRDefault="00366E5B" w:rsidP="005066CC">
      <w:pPr>
        <w:pStyle w:val="a3"/>
        <w:jc w:val="center"/>
      </w:pPr>
      <w:r>
        <w:rPr>
          <w:rStyle w:val="a4"/>
        </w:rPr>
        <w:t>Выявленное нарушение обязанности по представлению сведений о доходах, расходах, об имуществе и обязательствах имущественного характера не является безусловным основанием для увольнения государственного гражданского служащего в связи с утратой доверия</w:t>
      </w:r>
    </w:p>
    <w:p w:rsidR="00366E5B" w:rsidRDefault="00366E5B" w:rsidP="00366E5B">
      <w:pPr>
        <w:pStyle w:val="a3"/>
      </w:pPr>
      <w:proofErr w:type="gramStart"/>
      <w:r>
        <w:t>Конституционный Суд РФ признал взаимосвязанные положения пункта 1.1 части 1 статьи 37 и пункта 2 части 1 статьи 59.2 Федерального закона "О государственной гражданской службе Российской Федерации" не противоречащими Конституции РФ, поскольку они выступают элементами правового механизма применения к государственному гражданскому служащему меры ответственности за совершение им в период государственной гражданской службы такого коррупционного правонарушения, как непредставление сведений о своих</w:t>
      </w:r>
      <w:proofErr w:type="gramEnd"/>
      <w:r>
        <w:t xml:space="preserve"> </w:t>
      </w:r>
      <w:proofErr w:type="gramStart"/>
      <w: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либо представление заведомо недостоверных или неполных сведений, и не предполагают увольнения государственного гражданского служащего в связи с утратой доверия к нему представителем нанимателя, если этот государственный гражданский служащий не представил необходимых сведений о доходах, об имуществе</w:t>
      </w:r>
      <w:proofErr w:type="gramEnd"/>
      <w:r>
        <w:t xml:space="preserve"> и обязательствах имущественного характера при поступлении на государственную гражданскую службу, </w:t>
      </w:r>
      <w:proofErr w:type="gramStart"/>
      <w:r>
        <w:t>однако</w:t>
      </w:r>
      <w:proofErr w:type="gramEnd"/>
      <w:r>
        <w:t xml:space="preserve"> вопреки требованию закона был назначен на должность государственной гражданской службы.</w:t>
      </w:r>
    </w:p>
    <w:p w:rsidR="005066CC" w:rsidRDefault="005066CC" w:rsidP="00366E5B">
      <w:pPr>
        <w:pStyle w:val="a3"/>
      </w:pP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 Президента Российской Федерации от 17.04.2020 № 272</w:t>
      </w:r>
    </w:p>
    <w:p w:rsidR="005066CC" w:rsidRPr="005066CC" w:rsidRDefault="005066CC" w:rsidP="00506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CC">
        <w:rPr>
          <w:rFonts w:ascii="Times New Roman" w:hAnsi="Times New Roman" w:cs="Times New Roman"/>
          <w:b/>
          <w:sz w:val="24"/>
          <w:szCs w:val="24"/>
        </w:rPr>
        <w:t xml:space="preserve">«О представлении </w:t>
      </w:r>
      <w:bookmarkStart w:id="0" w:name="_GoBack"/>
      <w:bookmarkEnd w:id="0"/>
      <w:r w:rsidRPr="005066CC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имущественного характера за отчетный период </w:t>
      </w:r>
    </w:p>
    <w:p w:rsidR="005066CC" w:rsidRPr="005066CC" w:rsidRDefault="005066CC" w:rsidP="00506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CC">
        <w:rPr>
          <w:rFonts w:ascii="Times New Roman" w:hAnsi="Times New Roman" w:cs="Times New Roman"/>
          <w:b/>
          <w:sz w:val="24"/>
          <w:szCs w:val="24"/>
        </w:rPr>
        <w:t>с 1 января по 31 декабря 2019 г.»</w:t>
      </w:r>
    </w:p>
    <w:p w:rsidR="005066CC" w:rsidRDefault="005066CC" w:rsidP="005066CC">
      <w:pPr>
        <w:rPr>
          <w:rFonts w:ascii="Times New Roman" w:hAnsi="Times New Roman" w:cs="Times New Roman"/>
          <w:bCs/>
          <w:sz w:val="28"/>
          <w:szCs w:val="28"/>
        </w:rPr>
      </w:pP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</w:t>
      </w:r>
      <w:r w:rsidRPr="005066CC">
        <w:rPr>
          <w:rFonts w:ascii="Times New Roman" w:hAnsi="Times New Roman" w:cs="Times New Roman"/>
          <w:bCs/>
          <w:sz w:val="24"/>
          <w:szCs w:val="24"/>
        </w:rPr>
        <w:br/>
        <w:t xml:space="preserve">с распространением новой </w:t>
      </w:r>
      <w:proofErr w:type="spellStart"/>
      <w:r w:rsidRPr="005066C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5066CC">
        <w:rPr>
          <w:rFonts w:ascii="Times New Roman" w:hAnsi="Times New Roman" w:cs="Times New Roman"/>
          <w:bCs/>
          <w:sz w:val="24"/>
          <w:szCs w:val="24"/>
        </w:rPr>
        <w:t xml:space="preserve"> инфекции (COVID-19),</w:t>
      </w:r>
      <w:r w:rsidRPr="005066CC">
        <w:rPr>
          <w:sz w:val="24"/>
          <w:szCs w:val="24"/>
        </w:rPr>
        <w:t xml:space="preserve"> </w:t>
      </w:r>
      <w:r w:rsidRPr="005066CC">
        <w:rPr>
          <w:rFonts w:ascii="Times New Roman" w:hAnsi="Times New Roman" w:cs="Times New Roman"/>
          <w:bCs/>
          <w:sz w:val="24"/>
          <w:szCs w:val="24"/>
        </w:rPr>
        <w:t>перенесен до 1 августа 2020 г. срок представления</w:t>
      </w:r>
      <w:r w:rsidRPr="005066CC">
        <w:rPr>
          <w:sz w:val="24"/>
          <w:szCs w:val="24"/>
        </w:rPr>
        <w:t xml:space="preserve"> </w:t>
      </w:r>
      <w:r w:rsidRPr="005066CC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5066CC">
        <w:rPr>
          <w:rFonts w:ascii="Times New Roman" w:hAnsi="Times New Roman" w:cs="Times New Roman"/>
          <w:bCs/>
          <w:sz w:val="24"/>
          <w:szCs w:val="24"/>
        </w:rPr>
        <w:t>подачи</w:t>
      </w:r>
      <w:proofErr w:type="gramEnd"/>
      <w:r w:rsidRPr="005066CC">
        <w:rPr>
          <w:rFonts w:ascii="Times New Roman" w:hAnsi="Times New Roman" w:cs="Times New Roman"/>
          <w:bCs/>
          <w:sz w:val="24"/>
          <w:szCs w:val="24"/>
        </w:rPr>
        <w:t xml:space="preserve"> которых предусмотрен нормативными правовыми актами Президента Российской Федерации.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 xml:space="preserve">Также поручено Правительству Российской Федерации </w:t>
      </w:r>
      <w:proofErr w:type="gramStart"/>
      <w:r w:rsidRPr="005066CC">
        <w:rPr>
          <w:rFonts w:ascii="Times New Roman" w:hAnsi="Times New Roman" w:cs="Times New Roman"/>
          <w:bCs/>
          <w:sz w:val="24"/>
          <w:szCs w:val="24"/>
        </w:rPr>
        <w:t>продлить</w:t>
      </w:r>
      <w:proofErr w:type="gramEnd"/>
      <w:r w:rsidRPr="005066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6CC">
        <w:rPr>
          <w:rFonts w:ascii="Times New Roman" w:hAnsi="Times New Roman" w:cs="Times New Roman"/>
          <w:bCs/>
          <w:sz w:val="24"/>
          <w:szCs w:val="24"/>
        </w:rPr>
        <w:br/>
        <w:t>до 1 августа 2020 года включительно срок представления руководителями федеральных государственных учреждений указанных сведений за отчетный период 2019 года.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Настоящим указом поручено руководствоваться и при продлении срока органами государственной власти субъектов Российской Федерации и органами местного самоуправления.</w:t>
      </w: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24.04.2020 № 143-ФЗ </w:t>
      </w: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12.1 Федерального закона </w:t>
      </w: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противодействии коррупции»</w:t>
      </w:r>
    </w:p>
    <w:p w:rsidR="005066CC" w:rsidRDefault="005066CC" w:rsidP="005066CC">
      <w:pPr>
        <w:rPr>
          <w:rFonts w:ascii="Times New Roman" w:hAnsi="Times New Roman" w:cs="Times New Roman"/>
          <w:bCs/>
          <w:sz w:val="28"/>
          <w:szCs w:val="28"/>
        </w:rPr>
      </w:pP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66CC">
        <w:rPr>
          <w:rFonts w:ascii="Times New Roman" w:hAnsi="Times New Roman" w:cs="Times New Roman"/>
          <w:bCs/>
          <w:sz w:val="24"/>
          <w:szCs w:val="24"/>
        </w:rPr>
        <w:t>Уточнены антикоррупционные требования и ограничения, предъявляемые к депутатам законодательных (представительных) органов государственной власти субъектов Российской Федерации и лицам, замещающим государственные должности субъектов Российской Федерации.</w:t>
      </w:r>
      <w:proofErr w:type="gramEnd"/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Закон устанавливает, в частности, что запрет на участие в управлении коммерческой или некоммерческой организацией не распространяется на депутатов законодательных (представительных) органов государственной власти субъектов Российской Федерации и лиц, замещающих государственные должности субъектов Российской Федерации, осуществляющих свои полномочия на непостоянной основе.</w:t>
      </w:r>
    </w:p>
    <w:p w:rsidR="005066CC" w:rsidRDefault="005066CC" w:rsidP="005066CC">
      <w:pPr>
        <w:rPr>
          <w:rFonts w:ascii="Times New Roman" w:hAnsi="Times New Roman" w:cs="Times New Roman"/>
          <w:bCs/>
          <w:sz w:val="28"/>
          <w:szCs w:val="28"/>
        </w:rPr>
      </w:pPr>
    </w:p>
    <w:p w:rsidR="005066CC" w:rsidRP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</w:t>
      </w:r>
      <w:r w:rsidRPr="005066CC">
        <w:rPr>
          <w:rFonts w:ascii="Times New Roman" w:hAnsi="Times New Roman" w:cs="Times New Roman"/>
          <w:b/>
          <w:sz w:val="28"/>
          <w:szCs w:val="28"/>
        </w:rPr>
        <w:t xml:space="preserve"> Президента РФ от 29.05.2020 № 342</w:t>
      </w: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br/>
        <w:t>о намерении участвовать на безвозмездной основе в управлении некоммерческими организациями»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25 декабря 2008 года </w:t>
      </w:r>
      <w:r w:rsidRPr="005066CC">
        <w:rPr>
          <w:rFonts w:ascii="Times New Roman" w:hAnsi="Times New Roman" w:cs="Times New Roman"/>
          <w:bCs/>
          <w:sz w:val="24"/>
          <w:szCs w:val="24"/>
        </w:rPr>
        <w:br/>
        <w:t>№ 273-ФЗ «О противодействии коррупции» утверждено Положение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Лицо, замещающее государственную должность Российской Федерации, обязано заблаговременно направить Президенту Российской Федерации уведомление в письменной форме о намерении участвовать на безвозмездной основе в управлении некоммерческими организациями.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Определены сведения, которые должны содержаться в направляемом уведомлении.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К уведомлению прилагаются копия устава некоммерческой организации, в управлении которой лицо намеревается участвовать, и копия положения об органе некоммерческой организации (при наличии такого положения).</w:t>
      </w:r>
    </w:p>
    <w:p w:rsidR="005066CC" w:rsidRDefault="005066CC" w:rsidP="005066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Лицо, замещающее государственную должность, участвующее в управлении некоммерческими организациями, обязано уведомить Президента Российской Федерации в порядке, установленном утвержденным Положением, в том числе об изменении наименования, местонахождения и адреса некоммерческой организации, о ее реорганизации.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066CC" w:rsidRP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6CC">
        <w:rPr>
          <w:rFonts w:ascii="Times New Roman" w:hAnsi="Times New Roman" w:cs="Times New Roman"/>
          <w:b/>
          <w:sz w:val="28"/>
          <w:szCs w:val="28"/>
        </w:rPr>
        <w:t>Указание</w:t>
      </w:r>
      <w:r w:rsidRPr="005066CC">
        <w:rPr>
          <w:rFonts w:ascii="Times New Roman" w:hAnsi="Times New Roman" w:cs="Times New Roman"/>
          <w:b/>
          <w:sz w:val="28"/>
          <w:szCs w:val="28"/>
        </w:rPr>
        <w:t xml:space="preserve"> Банка России от 14.04.2020 № 5440-У</w:t>
      </w:r>
    </w:p>
    <w:p w:rsidR="005066CC" w:rsidRDefault="005066CC" w:rsidP="0050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кредитными организациями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финансовыми организациями гражданам сведений </w:t>
      </w:r>
      <w:r>
        <w:rPr>
          <w:rFonts w:ascii="Times New Roman" w:hAnsi="Times New Roman" w:cs="Times New Roman"/>
          <w:b/>
          <w:sz w:val="28"/>
          <w:szCs w:val="28"/>
        </w:rPr>
        <w:br/>
        <w:t>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заполнения»</w:t>
      </w:r>
    </w:p>
    <w:p w:rsidR="005066CC" w:rsidRDefault="005066CC" w:rsidP="005066CC">
      <w:pPr>
        <w:rPr>
          <w:rFonts w:ascii="Times New Roman" w:hAnsi="Times New Roman" w:cs="Times New Roman"/>
          <w:bCs/>
          <w:sz w:val="28"/>
          <w:szCs w:val="28"/>
        </w:rPr>
      </w:pP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 xml:space="preserve">С 1 сентября 2020 года вводится форма сведений о наличии счетов и иной информации, необходимой для представления гражданами сведений </w:t>
      </w:r>
      <w:r w:rsidRPr="005066CC">
        <w:rPr>
          <w:rFonts w:ascii="Times New Roman" w:hAnsi="Times New Roman" w:cs="Times New Roman"/>
          <w:bCs/>
          <w:sz w:val="24"/>
          <w:szCs w:val="24"/>
        </w:rPr>
        <w:br/>
        <w:t>о доходах, расходах, об имуществе и обязательствах имущественного характера.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 xml:space="preserve">С указанной даты сведения предоставляются кредитной организацией и </w:t>
      </w:r>
      <w:proofErr w:type="spellStart"/>
      <w:r w:rsidRPr="005066CC">
        <w:rPr>
          <w:rFonts w:ascii="Times New Roman" w:hAnsi="Times New Roman" w:cs="Times New Roman"/>
          <w:bCs/>
          <w:sz w:val="24"/>
          <w:szCs w:val="24"/>
        </w:rPr>
        <w:t>некредитной</w:t>
      </w:r>
      <w:proofErr w:type="spellEnd"/>
      <w:r w:rsidRPr="005066CC">
        <w:rPr>
          <w:rFonts w:ascii="Times New Roman" w:hAnsi="Times New Roman" w:cs="Times New Roman"/>
          <w:bCs/>
          <w:sz w:val="24"/>
          <w:szCs w:val="24"/>
        </w:rPr>
        <w:t xml:space="preserve"> финансовой организацией по единой форме, установленной приложением 1 к Указанию.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 xml:space="preserve">Наряду с указанными сведениями организация обязана предоставить выписку о движении денежных средств по счету за отчетный период, </w:t>
      </w:r>
      <w:r w:rsidRPr="005066CC">
        <w:rPr>
          <w:rFonts w:ascii="Times New Roman" w:hAnsi="Times New Roman" w:cs="Times New Roman"/>
          <w:bCs/>
          <w:sz w:val="24"/>
          <w:szCs w:val="24"/>
        </w:rPr>
        <w:br/>
      </w:r>
      <w:r w:rsidRPr="005066CC">
        <w:rPr>
          <w:rFonts w:ascii="Times New Roman" w:hAnsi="Times New Roman" w:cs="Times New Roman"/>
          <w:bCs/>
          <w:sz w:val="24"/>
          <w:szCs w:val="24"/>
        </w:rPr>
        <w:lastRenderedPageBreak/>
        <w:t>в случае ее истребования гражданином (его представителем). Выписка по счету в драгоценных металлах как приложение к форме сведений не предоставляется.</w:t>
      </w:r>
    </w:p>
    <w:p w:rsidR="005066CC" w:rsidRPr="005066CC" w:rsidRDefault="005066CC" w:rsidP="005066CC">
      <w:pPr>
        <w:rPr>
          <w:rFonts w:ascii="Times New Roman" w:hAnsi="Times New Roman" w:cs="Times New Roman"/>
          <w:bCs/>
          <w:sz w:val="24"/>
          <w:szCs w:val="24"/>
        </w:rPr>
      </w:pPr>
      <w:r w:rsidRPr="005066CC">
        <w:rPr>
          <w:rFonts w:ascii="Times New Roman" w:hAnsi="Times New Roman" w:cs="Times New Roman"/>
          <w:bCs/>
          <w:sz w:val="24"/>
          <w:szCs w:val="24"/>
        </w:rPr>
        <w:t>Согласно Указанию организация обязана предоставить гражданину (его представителю) сведения на указанную им отчетную дату на бумажном носителе или в электронном виде (по его выбору) не позднее 5 рабочих дней после дня обращения.</w:t>
      </w:r>
    </w:p>
    <w:p w:rsidR="00096CF5" w:rsidRPr="00366E5B" w:rsidRDefault="00096CF5" w:rsidP="00366E5B"/>
    <w:sectPr w:rsidR="00096CF5" w:rsidRPr="0036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8"/>
    <w:rsid w:val="0000142F"/>
    <w:rsid w:val="00003766"/>
    <w:rsid w:val="00004275"/>
    <w:rsid w:val="000075AD"/>
    <w:rsid w:val="00011116"/>
    <w:rsid w:val="0001126E"/>
    <w:rsid w:val="00012F41"/>
    <w:rsid w:val="000135EB"/>
    <w:rsid w:val="000164F5"/>
    <w:rsid w:val="00016E53"/>
    <w:rsid w:val="00016EE9"/>
    <w:rsid w:val="000174B8"/>
    <w:rsid w:val="000176DB"/>
    <w:rsid w:val="00023E41"/>
    <w:rsid w:val="000246CA"/>
    <w:rsid w:val="000248AC"/>
    <w:rsid w:val="000258CD"/>
    <w:rsid w:val="000262F6"/>
    <w:rsid w:val="0002755E"/>
    <w:rsid w:val="00030169"/>
    <w:rsid w:val="00030F23"/>
    <w:rsid w:val="000310F1"/>
    <w:rsid w:val="00035211"/>
    <w:rsid w:val="000364AE"/>
    <w:rsid w:val="000365AE"/>
    <w:rsid w:val="00037495"/>
    <w:rsid w:val="00037E34"/>
    <w:rsid w:val="00044210"/>
    <w:rsid w:val="000442E0"/>
    <w:rsid w:val="000451AD"/>
    <w:rsid w:val="00045A69"/>
    <w:rsid w:val="000462B3"/>
    <w:rsid w:val="00051AFE"/>
    <w:rsid w:val="00052275"/>
    <w:rsid w:val="00053A33"/>
    <w:rsid w:val="000560DA"/>
    <w:rsid w:val="000569DD"/>
    <w:rsid w:val="00057E61"/>
    <w:rsid w:val="00072C70"/>
    <w:rsid w:val="00074785"/>
    <w:rsid w:val="00075366"/>
    <w:rsid w:val="00075535"/>
    <w:rsid w:val="00075D70"/>
    <w:rsid w:val="00076B55"/>
    <w:rsid w:val="00083445"/>
    <w:rsid w:val="00085E38"/>
    <w:rsid w:val="000865EA"/>
    <w:rsid w:val="00086C12"/>
    <w:rsid w:val="00092471"/>
    <w:rsid w:val="00092FDE"/>
    <w:rsid w:val="00096B83"/>
    <w:rsid w:val="00096CF5"/>
    <w:rsid w:val="000A0DFA"/>
    <w:rsid w:val="000A172C"/>
    <w:rsid w:val="000A4197"/>
    <w:rsid w:val="000A56F9"/>
    <w:rsid w:val="000A5C23"/>
    <w:rsid w:val="000A6D72"/>
    <w:rsid w:val="000A75AB"/>
    <w:rsid w:val="000B047A"/>
    <w:rsid w:val="000B0AAF"/>
    <w:rsid w:val="000B2BAD"/>
    <w:rsid w:val="000B2F5D"/>
    <w:rsid w:val="000B471E"/>
    <w:rsid w:val="000C01D2"/>
    <w:rsid w:val="000C05C8"/>
    <w:rsid w:val="000C0AB3"/>
    <w:rsid w:val="000C0E76"/>
    <w:rsid w:val="000C106A"/>
    <w:rsid w:val="000C3D39"/>
    <w:rsid w:val="000D11A4"/>
    <w:rsid w:val="000D1CD2"/>
    <w:rsid w:val="000D3C37"/>
    <w:rsid w:val="000D43C6"/>
    <w:rsid w:val="000D4FEA"/>
    <w:rsid w:val="000D65DB"/>
    <w:rsid w:val="000D6E8D"/>
    <w:rsid w:val="000D6F0B"/>
    <w:rsid w:val="000E43C7"/>
    <w:rsid w:val="000E4447"/>
    <w:rsid w:val="000E5481"/>
    <w:rsid w:val="000F02CC"/>
    <w:rsid w:val="000F1413"/>
    <w:rsid w:val="000F2A3D"/>
    <w:rsid w:val="000F3216"/>
    <w:rsid w:val="000F3B51"/>
    <w:rsid w:val="000F3C0A"/>
    <w:rsid w:val="000F4FE4"/>
    <w:rsid w:val="000F554E"/>
    <w:rsid w:val="000F619D"/>
    <w:rsid w:val="001026B0"/>
    <w:rsid w:val="00102EFE"/>
    <w:rsid w:val="001031D1"/>
    <w:rsid w:val="0010363A"/>
    <w:rsid w:val="001045C4"/>
    <w:rsid w:val="00105837"/>
    <w:rsid w:val="00105EED"/>
    <w:rsid w:val="00107ACA"/>
    <w:rsid w:val="00110178"/>
    <w:rsid w:val="001110AC"/>
    <w:rsid w:val="00111342"/>
    <w:rsid w:val="00114409"/>
    <w:rsid w:val="00114517"/>
    <w:rsid w:val="001150AE"/>
    <w:rsid w:val="001201F9"/>
    <w:rsid w:val="00121370"/>
    <w:rsid w:val="001225CD"/>
    <w:rsid w:val="00123302"/>
    <w:rsid w:val="001239D9"/>
    <w:rsid w:val="00125788"/>
    <w:rsid w:val="0013247D"/>
    <w:rsid w:val="00133DCE"/>
    <w:rsid w:val="00134876"/>
    <w:rsid w:val="001357CD"/>
    <w:rsid w:val="00135AC4"/>
    <w:rsid w:val="00135CC3"/>
    <w:rsid w:val="001375C9"/>
    <w:rsid w:val="0014030E"/>
    <w:rsid w:val="00140F9B"/>
    <w:rsid w:val="001430ED"/>
    <w:rsid w:val="00143B44"/>
    <w:rsid w:val="00144E2D"/>
    <w:rsid w:val="001509F9"/>
    <w:rsid w:val="00152100"/>
    <w:rsid w:val="0015217E"/>
    <w:rsid w:val="00152F8F"/>
    <w:rsid w:val="00152FE9"/>
    <w:rsid w:val="00153FB7"/>
    <w:rsid w:val="0015583C"/>
    <w:rsid w:val="001578DF"/>
    <w:rsid w:val="00157F4C"/>
    <w:rsid w:val="00161483"/>
    <w:rsid w:val="00162001"/>
    <w:rsid w:val="00162426"/>
    <w:rsid w:val="00162AB5"/>
    <w:rsid w:val="00164AFD"/>
    <w:rsid w:val="00166FDF"/>
    <w:rsid w:val="0017019F"/>
    <w:rsid w:val="00175A60"/>
    <w:rsid w:val="00175A71"/>
    <w:rsid w:val="0018187A"/>
    <w:rsid w:val="00183F2B"/>
    <w:rsid w:val="00185216"/>
    <w:rsid w:val="00187A80"/>
    <w:rsid w:val="00187C68"/>
    <w:rsid w:val="00187FE6"/>
    <w:rsid w:val="00192093"/>
    <w:rsid w:val="00193FB8"/>
    <w:rsid w:val="001976FD"/>
    <w:rsid w:val="001A0C01"/>
    <w:rsid w:val="001A1FE9"/>
    <w:rsid w:val="001A5576"/>
    <w:rsid w:val="001A5C40"/>
    <w:rsid w:val="001B0A4D"/>
    <w:rsid w:val="001B324C"/>
    <w:rsid w:val="001B6A8F"/>
    <w:rsid w:val="001B7414"/>
    <w:rsid w:val="001B7D34"/>
    <w:rsid w:val="001C1396"/>
    <w:rsid w:val="001C30F3"/>
    <w:rsid w:val="001C41D3"/>
    <w:rsid w:val="001C7B27"/>
    <w:rsid w:val="001D33F2"/>
    <w:rsid w:val="001D363D"/>
    <w:rsid w:val="001D3C53"/>
    <w:rsid w:val="001D7B0C"/>
    <w:rsid w:val="001E1828"/>
    <w:rsid w:val="001E25CF"/>
    <w:rsid w:val="001E53E0"/>
    <w:rsid w:val="001E63C9"/>
    <w:rsid w:val="001E6BB1"/>
    <w:rsid w:val="001F27AE"/>
    <w:rsid w:val="001F63BD"/>
    <w:rsid w:val="001F7245"/>
    <w:rsid w:val="002039EE"/>
    <w:rsid w:val="00205B64"/>
    <w:rsid w:val="00207692"/>
    <w:rsid w:val="00211A6F"/>
    <w:rsid w:val="00212581"/>
    <w:rsid w:val="00212C5C"/>
    <w:rsid w:val="00212CFB"/>
    <w:rsid w:val="00213E78"/>
    <w:rsid w:val="0021495B"/>
    <w:rsid w:val="00215645"/>
    <w:rsid w:val="0022336A"/>
    <w:rsid w:val="00223EB5"/>
    <w:rsid w:val="00226A6B"/>
    <w:rsid w:val="00230EF1"/>
    <w:rsid w:val="002353AB"/>
    <w:rsid w:val="00237972"/>
    <w:rsid w:val="00237C0E"/>
    <w:rsid w:val="00243279"/>
    <w:rsid w:val="00244DA9"/>
    <w:rsid w:val="00245BE6"/>
    <w:rsid w:val="00246B49"/>
    <w:rsid w:val="00251C79"/>
    <w:rsid w:val="00252FA9"/>
    <w:rsid w:val="002555D3"/>
    <w:rsid w:val="00256682"/>
    <w:rsid w:val="00257B74"/>
    <w:rsid w:val="002603C7"/>
    <w:rsid w:val="00260B7E"/>
    <w:rsid w:val="002620C0"/>
    <w:rsid w:val="00263765"/>
    <w:rsid w:val="002660D3"/>
    <w:rsid w:val="0027263A"/>
    <w:rsid w:val="002773A2"/>
    <w:rsid w:val="0028031C"/>
    <w:rsid w:val="002829C2"/>
    <w:rsid w:val="002849BF"/>
    <w:rsid w:val="00285D97"/>
    <w:rsid w:val="002864E8"/>
    <w:rsid w:val="002907F6"/>
    <w:rsid w:val="00290FB0"/>
    <w:rsid w:val="002918CC"/>
    <w:rsid w:val="0029334E"/>
    <w:rsid w:val="00294D1F"/>
    <w:rsid w:val="00295203"/>
    <w:rsid w:val="00295405"/>
    <w:rsid w:val="002A03D9"/>
    <w:rsid w:val="002A0668"/>
    <w:rsid w:val="002A31B9"/>
    <w:rsid w:val="002A7049"/>
    <w:rsid w:val="002B04A3"/>
    <w:rsid w:val="002B7669"/>
    <w:rsid w:val="002C1A18"/>
    <w:rsid w:val="002C21B6"/>
    <w:rsid w:val="002C6F21"/>
    <w:rsid w:val="002C6FEA"/>
    <w:rsid w:val="002C7154"/>
    <w:rsid w:val="002C73E1"/>
    <w:rsid w:val="002C7EC2"/>
    <w:rsid w:val="002D2706"/>
    <w:rsid w:val="002D61C3"/>
    <w:rsid w:val="002D771B"/>
    <w:rsid w:val="002E0D96"/>
    <w:rsid w:val="002E5456"/>
    <w:rsid w:val="002E5677"/>
    <w:rsid w:val="002F22FC"/>
    <w:rsid w:val="0030073D"/>
    <w:rsid w:val="00305E5A"/>
    <w:rsid w:val="003124D2"/>
    <w:rsid w:val="00313AD0"/>
    <w:rsid w:val="00313B42"/>
    <w:rsid w:val="00313DEF"/>
    <w:rsid w:val="00314938"/>
    <w:rsid w:val="00315B05"/>
    <w:rsid w:val="00317E6B"/>
    <w:rsid w:val="00322F01"/>
    <w:rsid w:val="00323C19"/>
    <w:rsid w:val="00324462"/>
    <w:rsid w:val="00332066"/>
    <w:rsid w:val="00332DD7"/>
    <w:rsid w:val="0033428D"/>
    <w:rsid w:val="00340D75"/>
    <w:rsid w:val="00340ED1"/>
    <w:rsid w:val="0034429F"/>
    <w:rsid w:val="00345727"/>
    <w:rsid w:val="00346FD1"/>
    <w:rsid w:val="0035030F"/>
    <w:rsid w:val="0035161B"/>
    <w:rsid w:val="00351F34"/>
    <w:rsid w:val="00356028"/>
    <w:rsid w:val="003634E3"/>
    <w:rsid w:val="00364E36"/>
    <w:rsid w:val="00365668"/>
    <w:rsid w:val="00366E5B"/>
    <w:rsid w:val="00367CB9"/>
    <w:rsid w:val="003723CE"/>
    <w:rsid w:val="00372E3B"/>
    <w:rsid w:val="00373BB0"/>
    <w:rsid w:val="00374525"/>
    <w:rsid w:val="00374C0D"/>
    <w:rsid w:val="003750F7"/>
    <w:rsid w:val="003803E4"/>
    <w:rsid w:val="00380FE6"/>
    <w:rsid w:val="00383635"/>
    <w:rsid w:val="00386232"/>
    <w:rsid w:val="0039189C"/>
    <w:rsid w:val="00393732"/>
    <w:rsid w:val="00395ABF"/>
    <w:rsid w:val="003972EC"/>
    <w:rsid w:val="003A131D"/>
    <w:rsid w:val="003A381D"/>
    <w:rsid w:val="003A3974"/>
    <w:rsid w:val="003A41F7"/>
    <w:rsid w:val="003A4E8B"/>
    <w:rsid w:val="003A6FE9"/>
    <w:rsid w:val="003B2BD4"/>
    <w:rsid w:val="003B3098"/>
    <w:rsid w:val="003B4FEA"/>
    <w:rsid w:val="003B5996"/>
    <w:rsid w:val="003B66EF"/>
    <w:rsid w:val="003B7474"/>
    <w:rsid w:val="003C01DF"/>
    <w:rsid w:val="003D07DE"/>
    <w:rsid w:val="003D344B"/>
    <w:rsid w:val="003E000F"/>
    <w:rsid w:val="003E40E1"/>
    <w:rsid w:val="003E46E9"/>
    <w:rsid w:val="003F0899"/>
    <w:rsid w:val="003F33C5"/>
    <w:rsid w:val="003F3F51"/>
    <w:rsid w:val="003F4EBF"/>
    <w:rsid w:val="003F54E1"/>
    <w:rsid w:val="003F7AA9"/>
    <w:rsid w:val="00400FC3"/>
    <w:rsid w:val="004012BC"/>
    <w:rsid w:val="00402D4A"/>
    <w:rsid w:val="00404715"/>
    <w:rsid w:val="00404C1A"/>
    <w:rsid w:val="00410599"/>
    <w:rsid w:val="00413290"/>
    <w:rsid w:val="004134E6"/>
    <w:rsid w:val="00414A13"/>
    <w:rsid w:val="004153AB"/>
    <w:rsid w:val="004208F5"/>
    <w:rsid w:val="00423755"/>
    <w:rsid w:val="00424238"/>
    <w:rsid w:val="004265A4"/>
    <w:rsid w:val="004307FD"/>
    <w:rsid w:val="00431451"/>
    <w:rsid w:val="00441935"/>
    <w:rsid w:val="00441A6D"/>
    <w:rsid w:val="00444CD2"/>
    <w:rsid w:val="00445732"/>
    <w:rsid w:val="00453DAE"/>
    <w:rsid w:val="0046189C"/>
    <w:rsid w:val="00462E0C"/>
    <w:rsid w:val="00465921"/>
    <w:rsid w:val="00465EF1"/>
    <w:rsid w:val="00466377"/>
    <w:rsid w:val="00470413"/>
    <w:rsid w:val="00470C89"/>
    <w:rsid w:val="00473E8F"/>
    <w:rsid w:val="00477DBE"/>
    <w:rsid w:val="00480529"/>
    <w:rsid w:val="00482002"/>
    <w:rsid w:val="00482F43"/>
    <w:rsid w:val="00483823"/>
    <w:rsid w:val="00485589"/>
    <w:rsid w:val="00485D64"/>
    <w:rsid w:val="00487403"/>
    <w:rsid w:val="00490761"/>
    <w:rsid w:val="004920AB"/>
    <w:rsid w:val="00492E70"/>
    <w:rsid w:val="00493810"/>
    <w:rsid w:val="00497D62"/>
    <w:rsid w:val="004A02AE"/>
    <w:rsid w:val="004A0DB8"/>
    <w:rsid w:val="004A1834"/>
    <w:rsid w:val="004A3784"/>
    <w:rsid w:val="004B10E7"/>
    <w:rsid w:val="004B1EA0"/>
    <w:rsid w:val="004B2632"/>
    <w:rsid w:val="004B2B61"/>
    <w:rsid w:val="004B3303"/>
    <w:rsid w:val="004B3D39"/>
    <w:rsid w:val="004B559C"/>
    <w:rsid w:val="004B6525"/>
    <w:rsid w:val="004B6681"/>
    <w:rsid w:val="004B7971"/>
    <w:rsid w:val="004C6B13"/>
    <w:rsid w:val="004C7568"/>
    <w:rsid w:val="004C7C29"/>
    <w:rsid w:val="004D10D7"/>
    <w:rsid w:val="004D33FA"/>
    <w:rsid w:val="004D3AA2"/>
    <w:rsid w:val="004D6C8F"/>
    <w:rsid w:val="004D74A2"/>
    <w:rsid w:val="004E05C4"/>
    <w:rsid w:val="004E283D"/>
    <w:rsid w:val="004E2B47"/>
    <w:rsid w:val="004E34D4"/>
    <w:rsid w:val="004E5D24"/>
    <w:rsid w:val="004F36D4"/>
    <w:rsid w:val="004F58DD"/>
    <w:rsid w:val="004F6009"/>
    <w:rsid w:val="004F70C9"/>
    <w:rsid w:val="004F7CF8"/>
    <w:rsid w:val="00500D92"/>
    <w:rsid w:val="00500EA5"/>
    <w:rsid w:val="00501A63"/>
    <w:rsid w:val="0050208E"/>
    <w:rsid w:val="005066CC"/>
    <w:rsid w:val="005102C3"/>
    <w:rsid w:val="00510BE4"/>
    <w:rsid w:val="00510FB2"/>
    <w:rsid w:val="00512589"/>
    <w:rsid w:val="00512F19"/>
    <w:rsid w:val="005138AC"/>
    <w:rsid w:val="0051654B"/>
    <w:rsid w:val="005231BC"/>
    <w:rsid w:val="00525487"/>
    <w:rsid w:val="00530DC9"/>
    <w:rsid w:val="00530F9E"/>
    <w:rsid w:val="00531032"/>
    <w:rsid w:val="00535EB0"/>
    <w:rsid w:val="00537D14"/>
    <w:rsid w:val="00537F02"/>
    <w:rsid w:val="0054003D"/>
    <w:rsid w:val="00542814"/>
    <w:rsid w:val="00544DCC"/>
    <w:rsid w:val="00545579"/>
    <w:rsid w:val="0054661F"/>
    <w:rsid w:val="0054688F"/>
    <w:rsid w:val="005570FE"/>
    <w:rsid w:val="00560E10"/>
    <w:rsid w:val="005626F2"/>
    <w:rsid w:val="005630DC"/>
    <w:rsid w:val="005652A8"/>
    <w:rsid w:val="00567F35"/>
    <w:rsid w:val="00567F74"/>
    <w:rsid w:val="00573FB8"/>
    <w:rsid w:val="0057558A"/>
    <w:rsid w:val="00576BFF"/>
    <w:rsid w:val="00576DEB"/>
    <w:rsid w:val="0057704A"/>
    <w:rsid w:val="0057797E"/>
    <w:rsid w:val="00577F08"/>
    <w:rsid w:val="005865D8"/>
    <w:rsid w:val="00586603"/>
    <w:rsid w:val="00586F87"/>
    <w:rsid w:val="00587B6E"/>
    <w:rsid w:val="00590060"/>
    <w:rsid w:val="00591528"/>
    <w:rsid w:val="005A281E"/>
    <w:rsid w:val="005A499F"/>
    <w:rsid w:val="005A7351"/>
    <w:rsid w:val="005A7F48"/>
    <w:rsid w:val="005B1BA1"/>
    <w:rsid w:val="005B63D9"/>
    <w:rsid w:val="005B6E87"/>
    <w:rsid w:val="005C014C"/>
    <w:rsid w:val="005C0639"/>
    <w:rsid w:val="005C154D"/>
    <w:rsid w:val="005C1AAC"/>
    <w:rsid w:val="005C55DD"/>
    <w:rsid w:val="005C7F3E"/>
    <w:rsid w:val="005D06E0"/>
    <w:rsid w:val="005E34E2"/>
    <w:rsid w:val="005F22FE"/>
    <w:rsid w:val="005F34A7"/>
    <w:rsid w:val="005F3EDA"/>
    <w:rsid w:val="005F7A92"/>
    <w:rsid w:val="005F7F04"/>
    <w:rsid w:val="006000E0"/>
    <w:rsid w:val="006003E0"/>
    <w:rsid w:val="00600557"/>
    <w:rsid w:val="0060431C"/>
    <w:rsid w:val="00605313"/>
    <w:rsid w:val="00606412"/>
    <w:rsid w:val="0061030A"/>
    <w:rsid w:val="00610CE1"/>
    <w:rsid w:val="00616C99"/>
    <w:rsid w:val="006211B2"/>
    <w:rsid w:val="00621B84"/>
    <w:rsid w:val="0062242A"/>
    <w:rsid w:val="0063086D"/>
    <w:rsid w:val="00630BD6"/>
    <w:rsid w:val="006319C1"/>
    <w:rsid w:val="00632E73"/>
    <w:rsid w:val="00633DF2"/>
    <w:rsid w:val="006351BA"/>
    <w:rsid w:val="006353AA"/>
    <w:rsid w:val="00636583"/>
    <w:rsid w:val="00636C75"/>
    <w:rsid w:val="00640643"/>
    <w:rsid w:val="006419ED"/>
    <w:rsid w:val="00642808"/>
    <w:rsid w:val="00643A0E"/>
    <w:rsid w:val="006456E5"/>
    <w:rsid w:val="0064703E"/>
    <w:rsid w:val="006476AA"/>
    <w:rsid w:val="0065008C"/>
    <w:rsid w:val="00652E7B"/>
    <w:rsid w:val="00654E20"/>
    <w:rsid w:val="006550EA"/>
    <w:rsid w:val="0065561A"/>
    <w:rsid w:val="006560FB"/>
    <w:rsid w:val="00656FFB"/>
    <w:rsid w:val="0066314E"/>
    <w:rsid w:val="006632D1"/>
    <w:rsid w:val="006639E7"/>
    <w:rsid w:val="00664326"/>
    <w:rsid w:val="00665184"/>
    <w:rsid w:val="0066772F"/>
    <w:rsid w:val="00671C87"/>
    <w:rsid w:val="006758C2"/>
    <w:rsid w:val="00676278"/>
    <w:rsid w:val="00683C23"/>
    <w:rsid w:val="00686E37"/>
    <w:rsid w:val="00690B07"/>
    <w:rsid w:val="00691209"/>
    <w:rsid w:val="00691BA0"/>
    <w:rsid w:val="00694C06"/>
    <w:rsid w:val="006962B3"/>
    <w:rsid w:val="006962C1"/>
    <w:rsid w:val="006967C6"/>
    <w:rsid w:val="00697683"/>
    <w:rsid w:val="006A0496"/>
    <w:rsid w:val="006A0A92"/>
    <w:rsid w:val="006A221C"/>
    <w:rsid w:val="006A78D5"/>
    <w:rsid w:val="006C0A49"/>
    <w:rsid w:val="006C0DDC"/>
    <w:rsid w:val="006C2857"/>
    <w:rsid w:val="006C362F"/>
    <w:rsid w:val="006C3C93"/>
    <w:rsid w:val="006C6BDE"/>
    <w:rsid w:val="006C7104"/>
    <w:rsid w:val="006C7BF9"/>
    <w:rsid w:val="006D10D2"/>
    <w:rsid w:val="006D1915"/>
    <w:rsid w:val="006D3BE2"/>
    <w:rsid w:val="006D5373"/>
    <w:rsid w:val="006D564C"/>
    <w:rsid w:val="006D5D68"/>
    <w:rsid w:val="006D663D"/>
    <w:rsid w:val="006E03ED"/>
    <w:rsid w:val="006F4010"/>
    <w:rsid w:val="006F6B6D"/>
    <w:rsid w:val="006F71E6"/>
    <w:rsid w:val="00702462"/>
    <w:rsid w:val="00703ABD"/>
    <w:rsid w:val="0070480E"/>
    <w:rsid w:val="007054FF"/>
    <w:rsid w:val="00706B21"/>
    <w:rsid w:val="00707AB0"/>
    <w:rsid w:val="00707C00"/>
    <w:rsid w:val="00710B45"/>
    <w:rsid w:val="007111A4"/>
    <w:rsid w:val="0071319E"/>
    <w:rsid w:val="00715B63"/>
    <w:rsid w:val="00716E73"/>
    <w:rsid w:val="007177DE"/>
    <w:rsid w:val="00717B9F"/>
    <w:rsid w:val="007241B0"/>
    <w:rsid w:val="00724644"/>
    <w:rsid w:val="00730672"/>
    <w:rsid w:val="0073339E"/>
    <w:rsid w:val="00733858"/>
    <w:rsid w:val="00734458"/>
    <w:rsid w:val="007432C6"/>
    <w:rsid w:val="0074452D"/>
    <w:rsid w:val="0075026A"/>
    <w:rsid w:val="007509B0"/>
    <w:rsid w:val="00752D85"/>
    <w:rsid w:val="00752E98"/>
    <w:rsid w:val="00756830"/>
    <w:rsid w:val="007568FB"/>
    <w:rsid w:val="00757A84"/>
    <w:rsid w:val="00757B02"/>
    <w:rsid w:val="00757D23"/>
    <w:rsid w:val="00760978"/>
    <w:rsid w:val="00763DF2"/>
    <w:rsid w:val="007643D6"/>
    <w:rsid w:val="007646AA"/>
    <w:rsid w:val="00764AD1"/>
    <w:rsid w:val="00764F7F"/>
    <w:rsid w:val="00766AE8"/>
    <w:rsid w:val="00770A15"/>
    <w:rsid w:val="007710CE"/>
    <w:rsid w:val="007717D0"/>
    <w:rsid w:val="007733FC"/>
    <w:rsid w:val="00773922"/>
    <w:rsid w:val="00774184"/>
    <w:rsid w:val="007754AD"/>
    <w:rsid w:val="00775931"/>
    <w:rsid w:val="007765D8"/>
    <w:rsid w:val="007766B9"/>
    <w:rsid w:val="00781331"/>
    <w:rsid w:val="0078160F"/>
    <w:rsid w:val="0078210B"/>
    <w:rsid w:val="00785689"/>
    <w:rsid w:val="007878F0"/>
    <w:rsid w:val="007A315E"/>
    <w:rsid w:val="007A3EF1"/>
    <w:rsid w:val="007A7190"/>
    <w:rsid w:val="007B0003"/>
    <w:rsid w:val="007B59BE"/>
    <w:rsid w:val="007C0653"/>
    <w:rsid w:val="007C2FC5"/>
    <w:rsid w:val="007C482B"/>
    <w:rsid w:val="007D03F5"/>
    <w:rsid w:val="007D1CFB"/>
    <w:rsid w:val="007D449E"/>
    <w:rsid w:val="007E64CD"/>
    <w:rsid w:val="007F08E7"/>
    <w:rsid w:val="007F0DC0"/>
    <w:rsid w:val="007F1792"/>
    <w:rsid w:val="007F3D19"/>
    <w:rsid w:val="007F5D2D"/>
    <w:rsid w:val="007F68F2"/>
    <w:rsid w:val="00803A74"/>
    <w:rsid w:val="00804076"/>
    <w:rsid w:val="0080715F"/>
    <w:rsid w:val="00810541"/>
    <w:rsid w:val="00810E94"/>
    <w:rsid w:val="008156D1"/>
    <w:rsid w:val="008163D4"/>
    <w:rsid w:val="00817F2B"/>
    <w:rsid w:val="00821926"/>
    <w:rsid w:val="00822607"/>
    <w:rsid w:val="008278D8"/>
    <w:rsid w:val="00831B1C"/>
    <w:rsid w:val="0083209E"/>
    <w:rsid w:val="00832C9D"/>
    <w:rsid w:val="00834107"/>
    <w:rsid w:val="00836E14"/>
    <w:rsid w:val="00844094"/>
    <w:rsid w:val="008446B4"/>
    <w:rsid w:val="00845AD5"/>
    <w:rsid w:val="00846F8D"/>
    <w:rsid w:val="008512C4"/>
    <w:rsid w:val="0085213C"/>
    <w:rsid w:val="008527E7"/>
    <w:rsid w:val="008529C2"/>
    <w:rsid w:val="008552A8"/>
    <w:rsid w:val="00856872"/>
    <w:rsid w:val="00856D89"/>
    <w:rsid w:val="00857C6F"/>
    <w:rsid w:val="00860B30"/>
    <w:rsid w:val="008637DD"/>
    <w:rsid w:val="00864FAE"/>
    <w:rsid w:val="00870C01"/>
    <w:rsid w:val="00875DC7"/>
    <w:rsid w:val="00877D90"/>
    <w:rsid w:val="008800B5"/>
    <w:rsid w:val="00881550"/>
    <w:rsid w:val="00884DD3"/>
    <w:rsid w:val="00890D02"/>
    <w:rsid w:val="00891782"/>
    <w:rsid w:val="0089217E"/>
    <w:rsid w:val="008927DB"/>
    <w:rsid w:val="008934BB"/>
    <w:rsid w:val="0089381C"/>
    <w:rsid w:val="00894E08"/>
    <w:rsid w:val="00896B1E"/>
    <w:rsid w:val="008977A5"/>
    <w:rsid w:val="008A35BA"/>
    <w:rsid w:val="008A739C"/>
    <w:rsid w:val="008B0BCA"/>
    <w:rsid w:val="008B259A"/>
    <w:rsid w:val="008B54CF"/>
    <w:rsid w:val="008B7A6D"/>
    <w:rsid w:val="008C1234"/>
    <w:rsid w:val="008C131F"/>
    <w:rsid w:val="008C1ACB"/>
    <w:rsid w:val="008C50EB"/>
    <w:rsid w:val="008C6208"/>
    <w:rsid w:val="008C6A77"/>
    <w:rsid w:val="008C7161"/>
    <w:rsid w:val="008D0BFC"/>
    <w:rsid w:val="008D317E"/>
    <w:rsid w:val="008D3C05"/>
    <w:rsid w:val="008D7CC7"/>
    <w:rsid w:val="008E0B42"/>
    <w:rsid w:val="008E328E"/>
    <w:rsid w:val="008E5AD5"/>
    <w:rsid w:val="008E6E93"/>
    <w:rsid w:val="008E6F6D"/>
    <w:rsid w:val="008E7506"/>
    <w:rsid w:val="008F113F"/>
    <w:rsid w:val="008F227F"/>
    <w:rsid w:val="008F3AA2"/>
    <w:rsid w:val="008F72A6"/>
    <w:rsid w:val="008F7B38"/>
    <w:rsid w:val="009030E5"/>
    <w:rsid w:val="00904ADE"/>
    <w:rsid w:val="00906AF1"/>
    <w:rsid w:val="009070DC"/>
    <w:rsid w:val="00910921"/>
    <w:rsid w:val="00910D62"/>
    <w:rsid w:val="009147BE"/>
    <w:rsid w:val="0091482C"/>
    <w:rsid w:val="009162FA"/>
    <w:rsid w:val="009200D6"/>
    <w:rsid w:val="009213E8"/>
    <w:rsid w:val="00923CDD"/>
    <w:rsid w:val="00923E62"/>
    <w:rsid w:val="0092674F"/>
    <w:rsid w:val="00926820"/>
    <w:rsid w:val="00926E67"/>
    <w:rsid w:val="0093056D"/>
    <w:rsid w:val="00930A7C"/>
    <w:rsid w:val="009342B7"/>
    <w:rsid w:val="0093446A"/>
    <w:rsid w:val="0093673C"/>
    <w:rsid w:val="009404B5"/>
    <w:rsid w:val="00942F68"/>
    <w:rsid w:val="00943E4F"/>
    <w:rsid w:val="00946DDC"/>
    <w:rsid w:val="00950467"/>
    <w:rsid w:val="00951CB7"/>
    <w:rsid w:val="00953E40"/>
    <w:rsid w:val="0096192B"/>
    <w:rsid w:val="00961C6D"/>
    <w:rsid w:val="00962A14"/>
    <w:rsid w:val="00963D72"/>
    <w:rsid w:val="009640D8"/>
    <w:rsid w:val="00965C60"/>
    <w:rsid w:val="00965F58"/>
    <w:rsid w:val="00966E1B"/>
    <w:rsid w:val="0096711F"/>
    <w:rsid w:val="00973781"/>
    <w:rsid w:val="00973C83"/>
    <w:rsid w:val="00974FB4"/>
    <w:rsid w:val="00975BB8"/>
    <w:rsid w:val="009779C4"/>
    <w:rsid w:val="00982B55"/>
    <w:rsid w:val="0098410E"/>
    <w:rsid w:val="0098561A"/>
    <w:rsid w:val="00985C41"/>
    <w:rsid w:val="00986670"/>
    <w:rsid w:val="009876DC"/>
    <w:rsid w:val="00987E68"/>
    <w:rsid w:val="0099386B"/>
    <w:rsid w:val="00994A05"/>
    <w:rsid w:val="00994E47"/>
    <w:rsid w:val="00996078"/>
    <w:rsid w:val="00996B22"/>
    <w:rsid w:val="009A1E53"/>
    <w:rsid w:val="009A4C08"/>
    <w:rsid w:val="009A590B"/>
    <w:rsid w:val="009A599C"/>
    <w:rsid w:val="009A5C40"/>
    <w:rsid w:val="009A7A6A"/>
    <w:rsid w:val="009A7A99"/>
    <w:rsid w:val="009B0467"/>
    <w:rsid w:val="009B06B4"/>
    <w:rsid w:val="009B19E3"/>
    <w:rsid w:val="009B42C3"/>
    <w:rsid w:val="009B4D10"/>
    <w:rsid w:val="009B6ACB"/>
    <w:rsid w:val="009B73FB"/>
    <w:rsid w:val="009C111D"/>
    <w:rsid w:val="009C244D"/>
    <w:rsid w:val="009C51C4"/>
    <w:rsid w:val="009E09C0"/>
    <w:rsid w:val="009E0AE4"/>
    <w:rsid w:val="009E0E08"/>
    <w:rsid w:val="009E3A84"/>
    <w:rsid w:val="009E4006"/>
    <w:rsid w:val="009E6F07"/>
    <w:rsid w:val="009E7735"/>
    <w:rsid w:val="009F10A1"/>
    <w:rsid w:val="009F691B"/>
    <w:rsid w:val="00A01559"/>
    <w:rsid w:val="00A0166D"/>
    <w:rsid w:val="00A028DD"/>
    <w:rsid w:val="00A07433"/>
    <w:rsid w:val="00A10275"/>
    <w:rsid w:val="00A103E2"/>
    <w:rsid w:val="00A11F5B"/>
    <w:rsid w:val="00A12C0B"/>
    <w:rsid w:val="00A140C5"/>
    <w:rsid w:val="00A157DC"/>
    <w:rsid w:val="00A2187C"/>
    <w:rsid w:val="00A2253D"/>
    <w:rsid w:val="00A26C99"/>
    <w:rsid w:val="00A27D4E"/>
    <w:rsid w:val="00A30D08"/>
    <w:rsid w:val="00A3232A"/>
    <w:rsid w:val="00A34A99"/>
    <w:rsid w:val="00A354D7"/>
    <w:rsid w:val="00A35BA9"/>
    <w:rsid w:val="00A40289"/>
    <w:rsid w:val="00A40B82"/>
    <w:rsid w:val="00A412E5"/>
    <w:rsid w:val="00A4136E"/>
    <w:rsid w:val="00A44602"/>
    <w:rsid w:val="00A478B0"/>
    <w:rsid w:val="00A5455B"/>
    <w:rsid w:val="00A56E02"/>
    <w:rsid w:val="00A61B93"/>
    <w:rsid w:val="00A73805"/>
    <w:rsid w:val="00A75387"/>
    <w:rsid w:val="00A756D9"/>
    <w:rsid w:val="00A76669"/>
    <w:rsid w:val="00A845E9"/>
    <w:rsid w:val="00A84E9C"/>
    <w:rsid w:val="00A851F7"/>
    <w:rsid w:val="00A852C6"/>
    <w:rsid w:val="00A85C7F"/>
    <w:rsid w:val="00A87887"/>
    <w:rsid w:val="00A90083"/>
    <w:rsid w:val="00A90433"/>
    <w:rsid w:val="00A90551"/>
    <w:rsid w:val="00A90E9B"/>
    <w:rsid w:val="00A94E45"/>
    <w:rsid w:val="00A96559"/>
    <w:rsid w:val="00A96899"/>
    <w:rsid w:val="00AA0548"/>
    <w:rsid w:val="00AA34DA"/>
    <w:rsid w:val="00AA46A9"/>
    <w:rsid w:val="00AA65CC"/>
    <w:rsid w:val="00AB6322"/>
    <w:rsid w:val="00AB7FD9"/>
    <w:rsid w:val="00AC03EA"/>
    <w:rsid w:val="00AC32BD"/>
    <w:rsid w:val="00AC544E"/>
    <w:rsid w:val="00AC681E"/>
    <w:rsid w:val="00AC772C"/>
    <w:rsid w:val="00AD4EA1"/>
    <w:rsid w:val="00AD673B"/>
    <w:rsid w:val="00AE1695"/>
    <w:rsid w:val="00AE1F7E"/>
    <w:rsid w:val="00AE21A9"/>
    <w:rsid w:val="00AE3717"/>
    <w:rsid w:val="00AE3FFF"/>
    <w:rsid w:val="00AE4360"/>
    <w:rsid w:val="00AE6BB6"/>
    <w:rsid w:val="00AF43C5"/>
    <w:rsid w:val="00AF56F8"/>
    <w:rsid w:val="00AF6DFB"/>
    <w:rsid w:val="00AF7FEB"/>
    <w:rsid w:val="00B0009E"/>
    <w:rsid w:val="00B01323"/>
    <w:rsid w:val="00B03878"/>
    <w:rsid w:val="00B03FC1"/>
    <w:rsid w:val="00B047B3"/>
    <w:rsid w:val="00B06383"/>
    <w:rsid w:val="00B075AD"/>
    <w:rsid w:val="00B1414A"/>
    <w:rsid w:val="00B16BAA"/>
    <w:rsid w:val="00B21458"/>
    <w:rsid w:val="00B226DC"/>
    <w:rsid w:val="00B24A33"/>
    <w:rsid w:val="00B24F0F"/>
    <w:rsid w:val="00B254B6"/>
    <w:rsid w:val="00B25A71"/>
    <w:rsid w:val="00B33345"/>
    <w:rsid w:val="00B34C7B"/>
    <w:rsid w:val="00B35CEA"/>
    <w:rsid w:val="00B35EE8"/>
    <w:rsid w:val="00B36607"/>
    <w:rsid w:val="00B40BE7"/>
    <w:rsid w:val="00B4182D"/>
    <w:rsid w:val="00B41D03"/>
    <w:rsid w:val="00B43C64"/>
    <w:rsid w:val="00B45192"/>
    <w:rsid w:val="00B5078F"/>
    <w:rsid w:val="00B513A4"/>
    <w:rsid w:val="00B539E6"/>
    <w:rsid w:val="00B53A32"/>
    <w:rsid w:val="00B54125"/>
    <w:rsid w:val="00B54CB5"/>
    <w:rsid w:val="00B6026B"/>
    <w:rsid w:val="00B61132"/>
    <w:rsid w:val="00B61A32"/>
    <w:rsid w:val="00B6317B"/>
    <w:rsid w:val="00B63779"/>
    <w:rsid w:val="00B6433B"/>
    <w:rsid w:val="00B65128"/>
    <w:rsid w:val="00B65FEE"/>
    <w:rsid w:val="00B66796"/>
    <w:rsid w:val="00B67987"/>
    <w:rsid w:val="00B67A10"/>
    <w:rsid w:val="00B702F1"/>
    <w:rsid w:val="00B779E9"/>
    <w:rsid w:val="00B81752"/>
    <w:rsid w:val="00B87B45"/>
    <w:rsid w:val="00B913A5"/>
    <w:rsid w:val="00B92B78"/>
    <w:rsid w:val="00B94045"/>
    <w:rsid w:val="00B94BE5"/>
    <w:rsid w:val="00B9549C"/>
    <w:rsid w:val="00B96280"/>
    <w:rsid w:val="00BA440A"/>
    <w:rsid w:val="00BA5230"/>
    <w:rsid w:val="00BA727B"/>
    <w:rsid w:val="00BA7A40"/>
    <w:rsid w:val="00BB08D5"/>
    <w:rsid w:val="00BB2BB0"/>
    <w:rsid w:val="00BB375E"/>
    <w:rsid w:val="00BB44E0"/>
    <w:rsid w:val="00BB4B6E"/>
    <w:rsid w:val="00BB4E38"/>
    <w:rsid w:val="00BB5D92"/>
    <w:rsid w:val="00BC2F61"/>
    <w:rsid w:val="00BC3131"/>
    <w:rsid w:val="00BC5E67"/>
    <w:rsid w:val="00BC628F"/>
    <w:rsid w:val="00BD07B6"/>
    <w:rsid w:val="00BD1130"/>
    <w:rsid w:val="00BD2A18"/>
    <w:rsid w:val="00BD5F85"/>
    <w:rsid w:val="00BE2BBF"/>
    <w:rsid w:val="00BE7CD4"/>
    <w:rsid w:val="00BF2A33"/>
    <w:rsid w:val="00BF721D"/>
    <w:rsid w:val="00C01246"/>
    <w:rsid w:val="00C029FA"/>
    <w:rsid w:val="00C05792"/>
    <w:rsid w:val="00C073EB"/>
    <w:rsid w:val="00C101B8"/>
    <w:rsid w:val="00C10AB3"/>
    <w:rsid w:val="00C122B8"/>
    <w:rsid w:val="00C14AE5"/>
    <w:rsid w:val="00C15BED"/>
    <w:rsid w:val="00C174C4"/>
    <w:rsid w:val="00C17567"/>
    <w:rsid w:val="00C178CC"/>
    <w:rsid w:val="00C21A58"/>
    <w:rsid w:val="00C21F75"/>
    <w:rsid w:val="00C23416"/>
    <w:rsid w:val="00C235AB"/>
    <w:rsid w:val="00C241AF"/>
    <w:rsid w:val="00C3038A"/>
    <w:rsid w:val="00C304DC"/>
    <w:rsid w:val="00C351D5"/>
    <w:rsid w:val="00C35483"/>
    <w:rsid w:val="00C412E3"/>
    <w:rsid w:val="00C441C9"/>
    <w:rsid w:val="00C467B6"/>
    <w:rsid w:val="00C50607"/>
    <w:rsid w:val="00C50AFA"/>
    <w:rsid w:val="00C51432"/>
    <w:rsid w:val="00C53860"/>
    <w:rsid w:val="00C53ABA"/>
    <w:rsid w:val="00C55C1C"/>
    <w:rsid w:val="00C56FCE"/>
    <w:rsid w:val="00C57FBE"/>
    <w:rsid w:val="00C6405D"/>
    <w:rsid w:val="00C66431"/>
    <w:rsid w:val="00C67694"/>
    <w:rsid w:val="00C73FD1"/>
    <w:rsid w:val="00C80224"/>
    <w:rsid w:val="00C80430"/>
    <w:rsid w:val="00C8217B"/>
    <w:rsid w:val="00C82E36"/>
    <w:rsid w:val="00C82F85"/>
    <w:rsid w:val="00C8475A"/>
    <w:rsid w:val="00C852D9"/>
    <w:rsid w:val="00C85798"/>
    <w:rsid w:val="00C85EE7"/>
    <w:rsid w:val="00C90BA1"/>
    <w:rsid w:val="00C91579"/>
    <w:rsid w:val="00C93E49"/>
    <w:rsid w:val="00CA231D"/>
    <w:rsid w:val="00CA2FB6"/>
    <w:rsid w:val="00CA6339"/>
    <w:rsid w:val="00CA687D"/>
    <w:rsid w:val="00CA7BE6"/>
    <w:rsid w:val="00CB070F"/>
    <w:rsid w:val="00CB2422"/>
    <w:rsid w:val="00CB480A"/>
    <w:rsid w:val="00CB667A"/>
    <w:rsid w:val="00CC07E0"/>
    <w:rsid w:val="00CC1E10"/>
    <w:rsid w:val="00CC2D3E"/>
    <w:rsid w:val="00CC3572"/>
    <w:rsid w:val="00CC4E00"/>
    <w:rsid w:val="00CC52CC"/>
    <w:rsid w:val="00CC7CE8"/>
    <w:rsid w:val="00CD0321"/>
    <w:rsid w:val="00CD0B10"/>
    <w:rsid w:val="00CD35E3"/>
    <w:rsid w:val="00CD6CFD"/>
    <w:rsid w:val="00CD7D62"/>
    <w:rsid w:val="00CD7DB9"/>
    <w:rsid w:val="00CE3908"/>
    <w:rsid w:val="00CE74E9"/>
    <w:rsid w:val="00CF2501"/>
    <w:rsid w:val="00CF4754"/>
    <w:rsid w:val="00CF4A7E"/>
    <w:rsid w:val="00CF6AF7"/>
    <w:rsid w:val="00D00BCC"/>
    <w:rsid w:val="00D02F45"/>
    <w:rsid w:val="00D121E4"/>
    <w:rsid w:val="00D1425A"/>
    <w:rsid w:val="00D15FE1"/>
    <w:rsid w:val="00D16DE5"/>
    <w:rsid w:val="00D22A0A"/>
    <w:rsid w:val="00D22E7D"/>
    <w:rsid w:val="00D24068"/>
    <w:rsid w:val="00D259A7"/>
    <w:rsid w:val="00D26CEA"/>
    <w:rsid w:val="00D3230B"/>
    <w:rsid w:val="00D3340B"/>
    <w:rsid w:val="00D345F9"/>
    <w:rsid w:val="00D3785A"/>
    <w:rsid w:val="00D40B2A"/>
    <w:rsid w:val="00D428FF"/>
    <w:rsid w:val="00D42E2A"/>
    <w:rsid w:val="00D4442E"/>
    <w:rsid w:val="00D45D5E"/>
    <w:rsid w:val="00D47BA9"/>
    <w:rsid w:val="00D51D45"/>
    <w:rsid w:val="00D52A9D"/>
    <w:rsid w:val="00D52C24"/>
    <w:rsid w:val="00D53F40"/>
    <w:rsid w:val="00D61D54"/>
    <w:rsid w:val="00D708FB"/>
    <w:rsid w:val="00D70E18"/>
    <w:rsid w:val="00D7297A"/>
    <w:rsid w:val="00D74EA7"/>
    <w:rsid w:val="00D7687D"/>
    <w:rsid w:val="00D802FC"/>
    <w:rsid w:val="00D80300"/>
    <w:rsid w:val="00D80B72"/>
    <w:rsid w:val="00D82DCE"/>
    <w:rsid w:val="00D854CF"/>
    <w:rsid w:val="00D8661E"/>
    <w:rsid w:val="00D90D31"/>
    <w:rsid w:val="00D921EE"/>
    <w:rsid w:val="00D966E8"/>
    <w:rsid w:val="00DA02C6"/>
    <w:rsid w:val="00DA0CDA"/>
    <w:rsid w:val="00DA692E"/>
    <w:rsid w:val="00DA6BF9"/>
    <w:rsid w:val="00DB054C"/>
    <w:rsid w:val="00DB1A42"/>
    <w:rsid w:val="00DB2BAC"/>
    <w:rsid w:val="00DB6D5C"/>
    <w:rsid w:val="00DC0595"/>
    <w:rsid w:val="00DC181E"/>
    <w:rsid w:val="00DC4C3F"/>
    <w:rsid w:val="00DC5813"/>
    <w:rsid w:val="00DC6ADC"/>
    <w:rsid w:val="00DD632B"/>
    <w:rsid w:val="00DD7A59"/>
    <w:rsid w:val="00DE14EF"/>
    <w:rsid w:val="00DE18D1"/>
    <w:rsid w:val="00DE4ECE"/>
    <w:rsid w:val="00DE6134"/>
    <w:rsid w:val="00DE639A"/>
    <w:rsid w:val="00DF0A13"/>
    <w:rsid w:val="00DF1C22"/>
    <w:rsid w:val="00DF4CB5"/>
    <w:rsid w:val="00DF4CC7"/>
    <w:rsid w:val="00DF5D59"/>
    <w:rsid w:val="00DF7FF6"/>
    <w:rsid w:val="00E023CB"/>
    <w:rsid w:val="00E02655"/>
    <w:rsid w:val="00E05E2A"/>
    <w:rsid w:val="00E0739B"/>
    <w:rsid w:val="00E103C0"/>
    <w:rsid w:val="00E21C16"/>
    <w:rsid w:val="00E21FF9"/>
    <w:rsid w:val="00E222E0"/>
    <w:rsid w:val="00E2599C"/>
    <w:rsid w:val="00E26087"/>
    <w:rsid w:val="00E307C9"/>
    <w:rsid w:val="00E335D1"/>
    <w:rsid w:val="00E34C30"/>
    <w:rsid w:val="00E34D5F"/>
    <w:rsid w:val="00E36475"/>
    <w:rsid w:val="00E44F42"/>
    <w:rsid w:val="00E47527"/>
    <w:rsid w:val="00E4788F"/>
    <w:rsid w:val="00E47F82"/>
    <w:rsid w:val="00E52F9D"/>
    <w:rsid w:val="00E535B6"/>
    <w:rsid w:val="00E5360E"/>
    <w:rsid w:val="00E551A6"/>
    <w:rsid w:val="00E5688A"/>
    <w:rsid w:val="00E600FB"/>
    <w:rsid w:val="00E62208"/>
    <w:rsid w:val="00E62764"/>
    <w:rsid w:val="00E630E1"/>
    <w:rsid w:val="00E725F5"/>
    <w:rsid w:val="00E72957"/>
    <w:rsid w:val="00E72BD6"/>
    <w:rsid w:val="00E73022"/>
    <w:rsid w:val="00E75088"/>
    <w:rsid w:val="00E80160"/>
    <w:rsid w:val="00E8087E"/>
    <w:rsid w:val="00E81019"/>
    <w:rsid w:val="00E848F7"/>
    <w:rsid w:val="00E85048"/>
    <w:rsid w:val="00E85BC5"/>
    <w:rsid w:val="00E86997"/>
    <w:rsid w:val="00E87126"/>
    <w:rsid w:val="00E9047F"/>
    <w:rsid w:val="00E94DA4"/>
    <w:rsid w:val="00E96008"/>
    <w:rsid w:val="00E96693"/>
    <w:rsid w:val="00EA092A"/>
    <w:rsid w:val="00EA0C04"/>
    <w:rsid w:val="00EA2C12"/>
    <w:rsid w:val="00EA2DE4"/>
    <w:rsid w:val="00EA365D"/>
    <w:rsid w:val="00EA4453"/>
    <w:rsid w:val="00EA4656"/>
    <w:rsid w:val="00EB0CA2"/>
    <w:rsid w:val="00EB1410"/>
    <w:rsid w:val="00EB1A27"/>
    <w:rsid w:val="00EB2817"/>
    <w:rsid w:val="00EB3410"/>
    <w:rsid w:val="00EB36CA"/>
    <w:rsid w:val="00EB57A8"/>
    <w:rsid w:val="00EB705D"/>
    <w:rsid w:val="00EC1FEC"/>
    <w:rsid w:val="00EC2D08"/>
    <w:rsid w:val="00EC4548"/>
    <w:rsid w:val="00EC476F"/>
    <w:rsid w:val="00EC49DD"/>
    <w:rsid w:val="00EC6411"/>
    <w:rsid w:val="00EC6AB9"/>
    <w:rsid w:val="00EC7DB5"/>
    <w:rsid w:val="00ED15A9"/>
    <w:rsid w:val="00ED3524"/>
    <w:rsid w:val="00ED5A1F"/>
    <w:rsid w:val="00ED5A38"/>
    <w:rsid w:val="00ED61D1"/>
    <w:rsid w:val="00EE095A"/>
    <w:rsid w:val="00EE105D"/>
    <w:rsid w:val="00EE46D0"/>
    <w:rsid w:val="00EE4A98"/>
    <w:rsid w:val="00EE4F70"/>
    <w:rsid w:val="00EE533C"/>
    <w:rsid w:val="00EE682D"/>
    <w:rsid w:val="00EE68E7"/>
    <w:rsid w:val="00EF3234"/>
    <w:rsid w:val="00EF4B3E"/>
    <w:rsid w:val="00EF51AA"/>
    <w:rsid w:val="00EF68F2"/>
    <w:rsid w:val="00F01BC8"/>
    <w:rsid w:val="00F0486D"/>
    <w:rsid w:val="00F14166"/>
    <w:rsid w:val="00F169DE"/>
    <w:rsid w:val="00F21A9C"/>
    <w:rsid w:val="00F223D2"/>
    <w:rsid w:val="00F23673"/>
    <w:rsid w:val="00F25EC8"/>
    <w:rsid w:val="00F264BF"/>
    <w:rsid w:val="00F26E03"/>
    <w:rsid w:val="00F26E4B"/>
    <w:rsid w:val="00F316F6"/>
    <w:rsid w:val="00F33D0A"/>
    <w:rsid w:val="00F36336"/>
    <w:rsid w:val="00F37A3B"/>
    <w:rsid w:val="00F402B8"/>
    <w:rsid w:val="00F41744"/>
    <w:rsid w:val="00F41811"/>
    <w:rsid w:val="00F43035"/>
    <w:rsid w:val="00F4494A"/>
    <w:rsid w:val="00F4510A"/>
    <w:rsid w:val="00F45D31"/>
    <w:rsid w:val="00F45D9E"/>
    <w:rsid w:val="00F46262"/>
    <w:rsid w:val="00F501B4"/>
    <w:rsid w:val="00F5248E"/>
    <w:rsid w:val="00F52864"/>
    <w:rsid w:val="00F539EC"/>
    <w:rsid w:val="00F54165"/>
    <w:rsid w:val="00F55C3D"/>
    <w:rsid w:val="00F5783C"/>
    <w:rsid w:val="00F6011C"/>
    <w:rsid w:val="00F629B8"/>
    <w:rsid w:val="00F639A9"/>
    <w:rsid w:val="00F67013"/>
    <w:rsid w:val="00F70FDD"/>
    <w:rsid w:val="00F7182A"/>
    <w:rsid w:val="00F72CE9"/>
    <w:rsid w:val="00F73171"/>
    <w:rsid w:val="00F73D10"/>
    <w:rsid w:val="00F7412F"/>
    <w:rsid w:val="00F75AFF"/>
    <w:rsid w:val="00F8243D"/>
    <w:rsid w:val="00F83483"/>
    <w:rsid w:val="00F84B3F"/>
    <w:rsid w:val="00F8511B"/>
    <w:rsid w:val="00F9063C"/>
    <w:rsid w:val="00F92BF5"/>
    <w:rsid w:val="00F94ECE"/>
    <w:rsid w:val="00FA12B9"/>
    <w:rsid w:val="00FA4127"/>
    <w:rsid w:val="00FA524D"/>
    <w:rsid w:val="00FB06AE"/>
    <w:rsid w:val="00FB35A7"/>
    <w:rsid w:val="00FB3CB1"/>
    <w:rsid w:val="00FB4BA8"/>
    <w:rsid w:val="00FB5C56"/>
    <w:rsid w:val="00FB6798"/>
    <w:rsid w:val="00FC03B5"/>
    <w:rsid w:val="00FC1936"/>
    <w:rsid w:val="00FC23CE"/>
    <w:rsid w:val="00FC283B"/>
    <w:rsid w:val="00FD0666"/>
    <w:rsid w:val="00FD141B"/>
    <w:rsid w:val="00FD1A6E"/>
    <w:rsid w:val="00FD1BA3"/>
    <w:rsid w:val="00FD2F72"/>
    <w:rsid w:val="00FD52D3"/>
    <w:rsid w:val="00FD66D1"/>
    <w:rsid w:val="00FE1859"/>
    <w:rsid w:val="00FE3BF5"/>
    <w:rsid w:val="00FE592B"/>
    <w:rsid w:val="00FE5C01"/>
    <w:rsid w:val="00FE6402"/>
    <w:rsid w:val="00FF0B93"/>
    <w:rsid w:val="00FF1554"/>
    <w:rsid w:val="00FF5D58"/>
    <w:rsid w:val="00FF68A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E5B"/>
    <w:rPr>
      <w:b/>
      <w:bCs/>
    </w:rPr>
  </w:style>
  <w:style w:type="character" w:styleId="a5">
    <w:name w:val="Hyperlink"/>
    <w:basedOn w:val="a0"/>
    <w:uiPriority w:val="99"/>
    <w:semiHidden/>
    <w:unhideWhenUsed/>
    <w:rsid w:val="00366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E5B"/>
    <w:rPr>
      <w:b/>
      <w:bCs/>
    </w:rPr>
  </w:style>
  <w:style w:type="character" w:styleId="a5">
    <w:name w:val="Hyperlink"/>
    <w:basedOn w:val="a0"/>
    <w:uiPriority w:val="99"/>
    <w:semiHidden/>
    <w:unhideWhenUsed/>
    <w:rsid w:val="0036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14A4C2FAF6F2B0C3F47491CB7C015C0238B01CAC651642647DEB78A3611C5D3A643F3F7488838D1B05C0546WBg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7F2D951FC9D2A5B706112C35D22EAB6B86190CD9E62F721BB96DAB75EC12BB93E4F8B40E18339A6FB000E30NAf3H" TargetMode="External"/><Relationship Id="rId5" Type="http://schemas.openxmlformats.org/officeDocument/2006/relationships/hyperlink" Target="consultantplus://offline/ref=7A5BE2A3CF04FE21F1366FA6391181C9AAC3AFEDBC7E2DE5002B054965A7D62E6D7602A2125C2DEAD79EA89A48o5d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1784</Words>
  <Characters>10170</Characters>
  <Application>Microsoft Office Word</Application>
  <DocSecurity>0</DocSecurity>
  <Lines>84</Lines>
  <Paragraphs>23</Paragraphs>
  <ScaleCrop>false</ScaleCrop>
  <Company>WTC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Novgorodov, Maksim S.</cp:lastModifiedBy>
  <cp:revision>4</cp:revision>
  <dcterms:created xsi:type="dcterms:W3CDTF">2019-11-01T08:26:00Z</dcterms:created>
  <dcterms:modified xsi:type="dcterms:W3CDTF">2020-12-10T07:27:00Z</dcterms:modified>
</cp:coreProperties>
</file>